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F228E" w:rsidP="00A77F74" w:rsidRDefault="00A77F74" w14:paraId="100f89f" w14:textId="100f89f">
      <w:pPr>
        <w:spacing w:after="0"/>
        <w15:collapsed w:val="false"/>
      </w:pPr>
      <w:bookmarkStart w:name="_GoBack" w:id="0"/>
      <w:bookmarkEnd w:id="0"/>
      <w:r>
        <w:t>Stečajni  upravitelj</w:t>
      </w:r>
    </w:p>
    <w:p w:rsidR="00A77F74" w:rsidP="00A77F74" w:rsidRDefault="00A77F74">
      <w:pPr>
        <w:spacing w:after="0"/>
      </w:pPr>
      <w:r>
        <w:t>Petar Popović, dipl. iur.</w:t>
      </w:r>
    </w:p>
    <w:p w:rsidR="00A77F74" w:rsidP="00A77F74" w:rsidRDefault="00A77F74">
      <w:pPr>
        <w:spacing w:after="0"/>
      </w:pPr>
      <w:r>
        <w:t>Zagreb, Maksimirska c. 88</w:t>
      </w:r>
    </w:p>
    <w:p w:rsidR="00A77F74" w:rsidP="00A77F74" w:rsidRDefault="00A77F74">
      <w:pPr>
        <w:spacing w:after="0"/>
      </w:pPr>
      <w:r>
        <w:t>OIB 89375564266</w:t>
      </w:r>
    </w:p>
    <w:p w:rsidR="00A77F74" w:rsidP="00A77F74" w:rsidRDefault="00A77F74">
      <w:pPr>
        <w:spacing w:after="0"/>
      </w:pPr>
    </w:p>
    <w:p w:rsidR="00A77F74" w:rsidP="00A77F74" w:rsidRDefault="00A77F74">
      <w:pPr>
        <w:spacing w:after="0"/>
      </w:pPr>
      <w:r>
        <w:t>Zagreb, 22.10.2019.</w:t>
      </w:r>
      <w:r>
        <w:tab/>
      </w:r>
      <w:r>
        <w:tab/>
      </w:r>
      <w:r>
        <w:tab/>
      </w:r>
      <w:r>
        <w:tab/>
      </w:r>
      <w:r>
        <w:tab/>
      </w:r>
      <w:r>
        <w:tab/>
      </w:r>
      <w:r>
        <w:tab/>
        <w:t>Na br. St-3147/18</w:t>
      </w:r>
    </w:p>
    <w:p w:rsidR="00A77F74" w:rsidP="00A77F74" w:rsidRDefault="00A77F74">
      <w:pPr>
        <w:spacing w:after="0"/>
      </w:pPr>
    </w:p>
    <w:p w:rsidR="00A77F74" w:rsidP="00A77F74" w:rsidRDefault="00A77F74">
      <w:pPr>
        <w:spacing w:after="0"/>
      </w:pPr>
    </w:p>
    <w:p w:rsidR="00A77F74" w:rsidP="00A77F74" w:rsidRDefault="00A77F74">
      <w:pPr>
        <w:spacing w:after="0"/>
      </w:pPr>
    </w:p>
    <w:p w:rsidR="00A77F74" w:rsidP="00A77F74" w:rsidRDefault="00A77F74">
      <w:pPr>
        <w:spacing w:after="0"/>
      </w:pPr>
      <w:r>
        <w:tab/>
      </w:r>
      <w:r>
        <w:tab/>
      </w:r>
      <w:r>
        <w:tab/>
      </w:r>
      <w:r>
        <w:tab/>
      </w:r>
      <w:r>
        <w:tab/>
        <w:t>TRGOVAČKI SUD U ZAGREBU</w:t>
      </w:r>
    </w:p>
    <w:p w:rsidR="00A77F74" w:rsidP="00A77F74" w:rsidRDefault="00A77F74">
      <w:pPr>
        <w:spacing w:after="0"/>
      </w:pPr>
      <w:r>
        <w:tab/>
      </w:r>
      <w:r>
        <w:tab/>
      </w:r>
      <w:r>
        <w:tab/>
      </w:r>
      <w:r>
        <w:tab/>
      </w:r>
      <w:r>
        <w:tab/>
      </w:r>
      <w:r>
        <w:tab/>
      </w:r>
      <w:r>
        <w:tab/>
        <w:t xml:space="preserve">       ZAGREB</w:t>
      </w:r>
    </w:p>
    <w:p w:rsidR="00A77F74" w:rsidP="00A77F74" w:rsidRDefault="00A77F74">
      <w:pPr>
        <w:spacing w:after="0"/>
      </w:pPr>
      <w:r>
        <w:tab/>
      </w:r>
      <w:r>
        <w:tab/>
      </w:r>
      <w:r>
        <w:tab/>
      </w:r>
      <w:r>
        <w:tab/>
      </w:r>
      <w:r>
        <w:tab/>
      </w:r>
      <w:r>
        <w:tab/>
      </w:r>
      <w:r>
        <w:tab/>
        <w:t xml:space="preserve">  Petrinjska  8</w:t>
      </w:r>
    </w:p>
    <w:p w:rsidR="00A77F74" w:rsidP="00A77F74" w:rsidRDefault="00A77F74">
      <w:pPr>
        <w:spacing w:after="0"/>
      </w:pPr>
    </w:p>
    <w:p w:rsidR="00A77F74" w:rsidP="00A77F74" w:rsidRDefault="00A77F74">
      <w:pPr>
        <w:spacing w:after="0"/>
      </w:pPr>
      <w:r>
        <w:tab/>
      </w:r>
      <w:r>
        <w:tab/>
      </w:r>
      <w:r>
        <w:tab/>
      </w:r>
      <w:r>
        <w:tab/>
      </w:r>
      <w:r>
        <w:tab/>
        <w:t xml:space="preserve">         Stečajni sudac</w:t>
      </w:r>
    </w:p>
    <w:p w:rsidR="00A77F74" w:rsidP="00A77F74" w:rsidRDefault="00A77F74">
      <w:pPr>
        <w:spacing w:after="0"/>
      </w:pPr>
    </w:p>
    <w:p w:rsidR="00A77F74" w:rsidP="00A77F74" w:rsidRDefault="00A77F74">
      <w:pPr>
        <w:spacing w:after="0"/>
      </w:pPr>
      <w:r>
        <w:tab/>
      </w:r>
      <w:r>
        <w:tab/>
      </w:r>
      <w:r>
        <w:tab/>
      </w:r>
      <w:r>
        <w:tab/>
      </w:r>
      <w:r>
        <w:tab/>
        <w:t xml:space="preserve">      (Izvještajno ročište)</w:t>
      </w:r>
    </w:p>
    <w:p w:rsidR="00A77F74" w:rsidP="00A77F74" w:rsidRDefault="00A77F74">
      <w:pPr>
        <w:spacing w:after="0"/>
      </w:pPr>
    </w:p>
    <w:p w:rsidR="00B521AE" w:rsidP="00A77F74" w:rsidRDefault="00A77F74">
      <w:pPr>
        <w:spacing w:after="0"/>
      </w:pPr>
      <w:r>
        <w:t xml:space="preserve">               </w:t>
      </w:r>
      <w:r w:rsidR="00B521AE">
        <w:t xml:space="preserve"> Temeljem  čl. 227 Stečajnog zakona i rješenja suda od  5.7.2019., stečajni upravitelj podnosi slijedeće</w:t>
      </w:r>
    </w:p>
    <w:p w:rsidR="00B521AE" w:rsidP="00A77F74" w:rsidRDefault="00B521AE">
      <w:pPr>
        <w:spacing w:after="0"/>
      </w:pPr>
      <w:r>
        <w:tab/>
      </w:r>
      <w:r>
        <w:tab/>
      </w:r>
      <w:r>
        <w:tab/>
      </w:r>
      <w:r>
        <w:tab/>
      </w:r>
      <w:r>
        <w:tab/>
        <w:t xml:space="preserve">         I  Z  V  J  E Š  Ć  E</w:t>
      </w:r>
    </w:p>
    <w:p w:rsidR="00B521AE" w:rsidP="00A77F74" w:rsidRDefault="00B521AE">
      <w:pPr>
        <w:spacing w:after="0"/>
      </w:pPr>
      <w:r>
        <w:t xml:space="preserve">                                    o gospodarskom položaju stečajnog dužnika  EURO-San d.o.o.  u stečaju, Zagreb</w:t>
      </w:r>
      <w:r>
        <w:tab/>
      </w:r>
      <w:r>
        <w:tab/>
      </w:r>
      <w:r>
        <w:tab/>
        <w:t xml:space="preserve">      Braće Domany 1, OIB 17841423142, i njegovim uzrocima</w:t>
      </w:r>
      <w:r w:rsidR="00A77F74">
        <w:tab/>
      </w:r>
    </w:p>
    <w:p w:rsidR="00B521AE" w:rsidP="00A77F74" w:rsidRDefault="00B521AE">
      <w:pPr>
        <w:spacing w:after="0"/>
      </w:pPr>
    </w:p>
    <w:p w:rsidR="00B521AE" w:rsidP="00A77F74" w:rsidRDefault="00B521AE">
      <w:pPr>
        <w:spacing w:after="0"/>
      </w:pPr>
      <w:r>
        <w:t xml:space="preserve">                1.- Uvod</w:t>
      </w:r>
    </w:p>
    <w:p w:rsidR="00797DE0" w:rsidP="00A77F74" w:rsidRDefault="00B521AE">
      <w:pPr>
        <w:spacing w:after="0"/>
      </w:pPr>
      <w:r>
        <w:t xml:space="preserve">                      Stečajni postupak nad dužnikom Euro-San d.o.o.</w:t>
      </w:r>
      <w:r w:rsidR="00797DE0">
        <w:t>, Zagreb, otvorene je rješenjem suda 5.7.2019. br  St- 3147/18 na osnovu prijedloga RH, Ministarstvo financija, Porezna uprava.</w:t>
      </w:r>
    </w:p>
    <w:p w:rsidR="00205AED" w:rsidP="00A77F74" w:rsidRDefault="00797DE0">
      <w:pPr>
        <w:spacing w:after="0"/>
      </w:pPr>
      <w:r>
        <w:t xml:space="preserve">                     Nakon otvaranja stečajnog postupka poduzete su potrebne  radnje sukladno Stečajnom zakonu i rješenju suda, a posebno:</w:t>
      </w:r>
      <w:r w:rsidR="00205AED">
        <w:t xml:space="preserve"> - utvrđeno je zatvaranje bankovnog računa, a novi račun otvorit će se prema potrebi,- izvršena je preregistracija tvrtke u stečaju kod DSZ, - izrađen je novi pečat tvrtkeu stečaju, - pregledani dostupni poslovni dokumenti, - utvrđeno je stanje imovine, -pribavljen je Finin očevidnik o redoslijedu plaćanja, - obarđene su prijave tražbina i prikazane u posebnom izješću za ispšitno ročište i dr.</w:t>
      </w:r>
    </w:p>
    <w:p w:rsidR="00205AED" w:rsidP="00A77F74" w:rsidRDefault="00205AED">
      <w:pPr>
        <w:spacing w:after="0"/>
      </w:pPr>
      <w:r>
        <w:t xml:space="preserve">      </w:t>
      </w:r>
    </w:p>
    <w:p w:rsidR="00EA7F8A" w:rsidP="00A77F74" w:rsidRDefault="00205AED">
      <w:pPr>
        <w:spacing w:after="0"/>
      </w:pPr>
      <w:r>
        <w:t xml:space="preserve">                 2.- Opće stanje</w:t>
      </w:r>
    </w:p>
    <w:p w:rsidR="00890006" w:rsidP="00A77F74" w:rsidRDefault="00EA7F8A">
      <w:pPr>
        <w:spacing w:after="0"/>
      </w:pPr>
      <w:r>
        <w:tab/>
        <w:t xml:space="preserve">       </w:t>
      </w:r>
      <w:r w:rsidR="00F540EE">
        <w:t>-</w:t>
      </w:r>
      <w:r>
        <w:t xml:space="preserve"> Tvrtka Euro-San d.o.o. osnovana je 2005. godine u Šibeniku, a osnivači su bili Drago Živković i Ivica Živković, koji je bio i zakonski zastupnik-direktor.  No. 2014. prestao  je biti član uprave i direktor, izmjenjena je izjava o osnivanju i </w:t>
      </w:r>
      <w:r w:rsidR="00B66D50">
        <w:t>posebnom odredbom je izmijenjeno sjedište tvrtke, pa je sjedište postalo u Zagrebu.  Nakon toga je !4.10.2014.  Nenad  Šivalec  iz Mirkovca upisan u registar u svojstvu zakonskog zastupnika-direktora.  Obzirom da su sve poštanske pošiljke upućene na službeno sjedište tvrtke u ul. braće Domany 1 vraćale s napomenom „nepoznat“</w:t>
      </w:r>
      <w:r w:rsidR="00247C81">
        <w:t>, provjerom na licu mjesta je utvrđeno da „br. 1“</w:t>
      </w:r>
      <w:r w:rsidR="00B66D50">
        <w:t xml:space="preserve"> </w:t>
      </w:r>
      <w:r w:rsidR="00247C81">
        <w:t>u toj ulici ne postoji, pa je najzad pronađen zakonski zastupnik Nenad Šivalec  na kućnoj adresu U Mirkovcu (Općina Sv. Križ Začretje).  Kako je navedeno u izvješću  u prethodnom postupku, imenovani nije znao ni gdje je ulica u kojoj je službena adresa tvrtke u kojoj je direktor,  a niti je imao saznanja o poslovanju tvrtke, osim da se bavi kupnjom i prodajom osobnih vozila, a čitav posao su obavljali Živkovići</w:t>
      </w:r>
      <w:r w:rsidR="001343ED">
        <w:t>, dok</w:t>
      </w:r>
      <w:r w:rsidR="00247C81">
        <w:t xml:space="preserve"> činjenica da je odgovoran za poslovanje </w:t>
      </w:r>
      <w:r w:rsidR="001343ED">
        <w:t xml:space="preserve">nije mu bila poznata, pa niti </w:t>
      </w:r>
      <w:r w:rsidR="001343ED">
        <w:lastRenderedPageBreak/>
        <w:t xml:space="preserve">je znao niti se od njaga tražilo da podnosi napr. godišnja financijska izvješća i da obavlja druge poslove. Po njegovom saznanju Živkovići  se nalaze u Njamačkoj.  St. upravitelj ja na različite načine pokušao stupiti u kontakt s imenovanima, ali bez uspjeha. </w:t>
      </w:r>
      <w:r w:rsidR="00890006">
        <w:t>¸</w:t>
      </w:r>
    </w:p>
    <w:p w:rsidR="00A36B09" w:rsidP="00A77F74" w:rsidRDefault="00890006">
      <w:pPr>
        <w:spacing w:after="0"/>
      </w:pPr>
      <w:r>
        <w:t xml:space="preserve">          </w:t>
      </w:r>
      <w:r w:rsidR="00F540EE">
        <w:t>-</w:t>
      </w:r>
      <w:r>
        <w:t xml:space="preserve"> Utvrđeno je da od </w:t>
      </w:r>
      <w:r w:rsidR="00DA6209">
        <w:t>2013. dužnik nema  financijsko-knjigovodstvenih dokumenata, jer je za tu godinu podnijet</w:t>
      </w:r>
      <w:r w:rsidR="00576A5F">
        <w:t xml:space="preserve"> posljednji </w:t>
      </w:r>
      <w:r w:rsidR="00DA6209">
        <w:t xml:space="preserve"> godišnji financijski izvještaj</w:t>
      </w:r>
      <w:r w:rsidR="00576A5F">
        <w:t xml:space="preserve"> s bilancom  i računom dobiti i gubitka iz kojih proizlazi da je tvrtka imala gubitak od 1.293.077,00 kuna, jer su poslovni i financijski rashodi  bili za taj iznos veći od prihoda. Iz obavijesti Porezne uprave</w:t>
      </w:r>
      <w:r w:rsidR="00F540EE">
        <w:t xml:space="preserve">, Ispostava Trešnjevka od 10.7.2019. je vidljivo da od 2014. tvrtka nije podnosila ni godišnje ni mjesečne  prijave poreza na dobit, kao ni prijave poreza na dodana vrijednost, a ni druga izvješća propisana odnosnim propisima. </w:t>
      </w:r>
      <w:r w:rsidR="00576A5F">
        <w:t xml:space="preserve"> </w:t>
      </w:r>
      <w:r w:rsidR="00DA6209">
        <w:t xml:space="preserve"> </w:t>
      </w:r>
      <w:r w:rsidR="00EA7F8A">
        <w:tab/>
      </w:r>
      <w:r w:rsidR="00EA7F8A">
        <w:tab/>
      </w:r>
      <w:r w:rsidR="00F540EE">
        <w:t xml:space="preserve">                      </w:t>
      </w:r>
      <w:r w:rsidR="00F540EE">
        <w:tab/>
        <w:t xml:space="preserve">- </w:t>
      </w:r>
      <w:r w:rsidR="00A36B09">
        <w:t>Finin o</w:t>
      </w:r>
      <w:r w:rsidR="00F540EE">
        <w:t>čevidnik o re</w:t>
      </w:r>
      <w:r w:rsidR="00A36B09">
        <w:t>d</w:t>
      </w:r>
      <w:r w:rsidR="00F540EE">
        <w:t>oslijedu plaćanja</w:t>
      </w:r>
      <w:r w:rsidR="00A36B09">
        <w:t xml:space="preserve"> od 19.3.2019. iskazuje da  ukupan dug koji proizlazi iz očevidnika</w:t>
      </w:r>
      <w:r w:rsidR="00F540EE">
        <w:t xml:space="preserve"> </w:t>
      </w:r>
      <w:r w:rsidR="00A36B09">
        <w:t xml:space="preserve"> iznosi ukupno 5.321.542,49 kuna, od čega na glavnicu otpada 3.873.762,67, a na kamate 1.489.113,20 kuna.</w:t>
      </w:r>
      <w:r w:rsidR="00851136">
        <w:t xml:space="preserve"> Blokada  računa je iskazana 2013. godine </w:t>
      </w:r>
      <w:r w:rsidR="009B0970">
        <w:t xml:space="preserve"> s iznosom  od 52.744,42 kune da bi šest godina kasnije taj iznos bio veći  od pet milijuna kuna.</w:t>
      </w:r>
      <w:r w:rsidR="00DA52AC">
        <w:t xml:space="preserve">  Broj dana blokade do dana pisanja ovog izvješća iznosi  2.180 dana.</w:t>
      </w:r>
    </w:p>
    <w:p w:rsidR="00A77F74" w:rsidP="00A77F74" w:rsidRDefault="00A36B09">
      <w:pPr>
        <w:spacing w:after="0"/>
      </w:pPr>
      <w:r>
        <w:tab/>
        <w:t>-</w:t>
      </w:r>
      <w:r w:rsidR="00896D4A">
        <w:t xml:space="preserve"> Pošto je tvrtka Mercede-Benz leasing Hrvatska d.o.o.  svojom obavijesti  o postojanju izlučnog prava na vozilo  M1, Mercedes kl</w:t>
      </w:r>
      <w:r w:rsidR="00FE27F6">
        <w:t xml:space="preserve">. ML, 320 CDI, god. proizvodnje </w:t>
      </w:r>
      <w:r w:rsidR="00896D4A">
        <w:t xml:space="preserve"> 2007</w:t>
      </w:r>
      <w:r w:rsidR="00FE27F6">
        <w:t>.</w:t>
      </w:r>
      <w:r w:rsidR="00896D4A">
        <w:t>, broj šasije  WDC 1641221A266978, reg. ozn. ŠI 1211 ME, koja obavijest je sadržana u tablici izlučnih prava -  pribavljeno je</w:t>
      </w:r>
      <w:r>
        <w:t xml:space="preserve"> uvjerenja</w:t>
      </w:r>
      <w:r w:rsidR="00896D4A">
        <w:t xml:space="preserve">  Ministarstva unutarnjih poslova  od 24.9.2019. koje potvrđuje  da  je na predmetnom vozilu </w:t>
      </w:r>
      <w:r w:rsidR="00FE27F6">
        <w:t xml:space="preserve"> evidentiran vlasnik navedeni Mercedes-Benz leasing d.o.o.  i  da na vozilu nema tereta i da je datum odjave  19.3.2017.</w:t>
      </w:r>
      <w:r w:rsidR="00A77F74">
        <w:tab/>
      </w:r>
      <w:r w:rsidR="00FE27F6">
        <w:t>Dakle, vozilo niti je u posjedu dužnika, a niti je na njega registrirano.</w:t>
      </w:r>
    </w:p>
    <w:p w:rsidR="00FE27F6" w:rsidP="00A77F74" w:rsidRDefault="00FE27F6">
      <w:pPr>
        <w:spacing w:after="0"/>
      </w:pPr>
      <w:r>
        <w:t xml:space="preserve">             -</w:t>
      </w:r>
      <w:r w:rsidR="009023A3">
        <w:t xml:space="preserve">Isto tako, Unicredit leasing Croata d.o.o.  obavještava dužnika o svom izlučnom pravu (obavijest je sadržana u tablici izlučnih prava)  na vozilo M1, Chevrolet Aveo 1,2 DOHC, god. proizvodnje 2010., br. šasije KLISF48DJAB122241, reg. oznaka ŠI 547EL- na zamolbu </w:t>
      </w:r>
      <w:r w:rsidR="00144C92">
        <w:t>st. dužnika-</w:t>
      </w:r>
      <w:r w:rsidR="009023A3">
        <w:t xml:space="preserve"> Ministrastvo unutrašnjih poslova iz službene evidencije utvrđuje da je vozilo odjavljeno 18.6.2016. i da je vlasnik navedeni leasing.</w:t>
      </w:r>
      <w:r w:rsidR="00144C92">
        <w:t xml:space="preserve"> Također se konstatira da vozilo nije u posjedu dužnika, a nije na njega ni registrirano.</w:t>
      </w:r>
    </w:p>
    <w:p w:rsidR="00144C92" w:rsidP="00A77F74" w:rsidRDefault="00144C92">
      <w:pPr>
        <w:spacing w:after="0"/>
      </w:pPr>
      <w:r>
        <w:t xml:space="preserve">          - </w:t>
      </w:r>
      <w:r w:rsidR="00A85FDA">
        <w:t xml:space="preserve">Iz potvrde Općinskog građanskog suda u Zagrebu, ZK odjela, od 20.3.2019. je vidljivo da dužnik na području suda nema nekretnina. Također  Gradski ured za katastar i geodetske poslove  iz Zagreba  uvjerenjem od 19.3.2019. potvrđuje da </w:t>
      </w:r>
      <w:r w:rsidR="0017549F">
        <w:t>na području Zagreba dužnik nije upisan u katastrakom operatu.</w:t>
      </w:r>
    </w:p>
    <w:p w:rsidR="002225EC" w:rsidP="00A77F74" w:rsidRDefault="0017549F">
      <w:pPr>
        <w:spacing w:after="0"/>
      </w:pPr>
      <w:r>
        <w:t xml:space="preserve">         - U izvatku iz zemljišne knjige  Općinskog suda u Šibeniku, ZK odjela,  br. ZK uloška 7837, k.o. Šibenik stoji da je dužnik suvlasnik nekretnine na  k.č. 297/1, u naravi pašnjak, površine 1633 m2, u suvlasničkom dijelu 1544/1637, a Hrvatska elektroprivreda d.d. iz Zagreba, ul. grada Vukovara 37, je suvlasnik u suvlasničkom dijelu 93/1637. No, </w:t>
      </w:r>
      <w:r w:rsidR="002225EC">
        <w:t>tvrtka Auto Hrvatska automobili d.o.o. iz Zagreba, Radnička c.182</w:t>
      </w:r>
      <w:r>
        <w:t xml:space="preserve"> </w:t>
      </w:r>
      <w:r w:rsidR="002225EC">
        <w:t>je upisana sa založnim pravom i to na dužnikovom suvlasničkom dijelu  1544/1637, a temeljem rješenja Općinskog suda u Šibeniku Ovr-856/13.</w:t>
      </w:r>
    </w:p>
    <w:p w:rsidR="002C11A0" w:rsidP="00A77F74" w:rsidRDefault="002225EC">
      <w:pPr>
        <w:spacing w:after="0"/>
      </w:pPr>
      <w:r>
        <w:t xml:space="preserve">Uvidom na licu mjesta je utvrđeno da opisana parcela u naravi nema upisanu kvadraturu u zem.knjizi tj. 1633 m2, već znatno manje tj. oko 800 m2. Naime, očito je da u katastru i zem.knjizi  nije vršena revizija stvarne </w:t>
      </w:r>
      <w:r w:rsidR="002C11A0">
        <w:t xml:space="preserve">smanjene </w:t>
      </w:r>
      <w:r>
        <w:t>kvadrature</w:t>
      </w:r>
      <w:r w:rsidR="002C11A0">
        <w:t xml:space="preserve">, a to je nastalo iz razloga što je vršena rekonstrukcija ulica. Predmetna nekretnina  je trokutaskog oblika, pa je u dogradnji  proširenja, odnosno  promjene uličnih pravaca jednostavno zahvaćena  navedena čestica. Isto tako je utvrđeno da  je na nekretnini  pred više desetljeća izgrađena </w:t>
      </w:r>
      <w:r w:rsidR="003B0A48">
        <w:t xml:space="preserve">trafostanica koja je u funkciji  </w:t>
      </w:r>
      <w:r w:rsidR="00851136">
        <w:t>i koja zbog svoje pozicije na če</w:t>
      </w:r>
      <w:r w:rsidR="003B0A48">
        <w:t xml:space="preserve">stici bitno umanjuje funkcinalnost nekretnine, jer  iskoristivost dijela terena koji pripada dužniku je minimalna.  Stoga  je i </w:t>
      </w:r>
      <w:r w:rsidR="00851136">
        <w:t xml:space="preserve">tržišna vrijednost nekretnine </w:t>
      </w:r>
      <w:r w:rsidR="003B0A48">
        <w:t xml:space="preserve"> bitno umanjena.  Dakle, mora se uzeti u obzir stanje na </w:t>
      </w:r>
      <w:r w:rsidR="003B0A48">
        <w:lastRenderedPageBreak/>
        <w:t>terenu, pa će biti neophodno po ovlaštenom geometru  utvrditi stvarnu valičinu nekretnine, kao i njenu vrijednost.</w:t>
      </w:r>
    </w:p>
    <w:p w:rsidR="00D47EBF" w:rsidP="00D47EBF" w:rsidRDefault="00D47EBF">
      <w:pPr>
        <w:pStyle w:val="Odlomakpopisa"/>
        <w:numPr>
          <w:ilvl w:val="0"/>
          <w:numId w:val="1"/>
        </w:numPr>
        <w:spacing w:after="0"/>
      </w:pPr>
      <w:r>
        <w:t xml:space="preserve">Iz dopisa </w:t>
      </w:r>
      <w:r w:rsidR="002C11A0">
        <w:t xml:space="preserve">HZMO , Odjel </w:t>
      </w:r>
      <w:r>
        <w:t xml:space="preserve"> za mirovinsko osiguranje, od  28.2.2019. je vidljivo da je</w:t>
      </w:r>
    </w:p>
    <w:p w:rsidR="00D47EBF" w:rsidP="00D47EBF" w:rsidRDefault="00D47EBF">
      <w:pPr>
        <w:spacing w:after="0"/>
      </w:pPr>
      <w:r>
        <w:t xml:space="preserve"> zadnji zaposlenik , i to u osobi  ivice Živkovića, prestao radom  31.10.2014. Konstatira se da nema tražbina bivših zaposlenika, ali u I isplatnom redu je potraživanje RH, Ministarsvo financija, Porezna uprava, za neplaćene doprinose iz osnova radnog odnosa bivših radnika.</w:t>
      </w:r>
    </w:p>
    <w:p w:rsidR="00D47EBF" w:rsidP="00D47EBF" w:rsidRDefault="00D47EBF">
      <w:pPr>
        <w:spacing w:after="0"/>
      </w:pPr>
    </w:p>
    <w:p w:rsidR="00D47EBF" w:rsidP="00D47EBF" w:rsidRDefault="00D47EBF">
      <w:pPr>
        <w:spacing w:after="0"/>
      </w:pPr>
      <w:r>
        <w:t xml:space="preserve">      3.- Uzroci gospodarskog položaja stečajnog dužnika</w:t>
      </w:r>
    </w:p>
    <w:p w:rsidR="00851136" w:rsidP="00D47EBF" w:rsidRDefault="00D47EBF">
      <w:pPr>
        <w:spacing w:after="0"/>
      </w:pPr>
      <w:r>
        <w:t xml:space="preserve">            </w:t>
      </w:r>
    </w:p>
    <w:p w:rsidR="000A1EDE" w:rsidP="00D47EBF" w:rsidRDefault="00851136">
      <w:pPr>
        <w:spacing w:after="0"/>
      </w:pPr>
      <w:r>
        <w:t xml:space="preserve">           Kada se uzme u obzir  ukupan broj godina od osnivanja tvrtke Euro-san d.o.o. i faktičnog prestanka poslovne aktivnosti  (manje od 10 godina</w:t>
      </w:r>
      <w:r w:rsidR="009B0970">
        <w:t>) i usporedi s duljinom trajanja  blokade računa, proizlazi da je tvrtka više od polovice vremana aktivnog rada  bila u blokadi. Imajući u vidu  osnovnu djelatnost  (kupoprodaja vozila), posebno  korištenje  tzv. leasing poslovanja</w:t>
      </w:r>
      <w:r w:rsidR="00D866C3">
        <w:t xml:space="preserve">  -bilo financijskog ili operativnog- i stvaranje prekomjernih financijskih obaveza – ukazuje na stalni nedostatak tzv. obrtnih sredstava i posljedično stvaranje sve većih dugova.  Poslovanje, po knjigovodsvenim mjerilima, manjih tvrtki uglavnom karakterizira  konstantan manjak obrtnih sredstava, a posljedica je dugotrajna blokada računa i nemogućnost izlaska iz financijskih teškoća.  </w:t>
      </w:r>
      <w:r w:rsidR="000A1EDE">
        <w:t>S druge strane,  tvrtke koje su poslovale sa stečajnim dužnikom</w:t>
      </w:r>
      <w:r w:rsidR="00D47EBF">
        <w:t xml:space="preserve"> </w:t>
      </w:r>
      <w:r w:rsidR="000A1EDE">
        <w:t xml:space="preserve"> nisu pravovremeno poduzimale  mjere da ograniče njegovo zaduživanje, tako da je napr. dužnik izdavao zadužnice, iako mu je račun bio blokiran, što je ne samo nedopuštena radnja, već je izravna šteta za vjerovnika. </w:t>
      </w:r>
    </w:p>
    <w:p w:rsidR="0017549F" w:rsidP="00D47EBF" w:rsidRDefault="000A1EDE">
      <w:pPr>
        <w:spacing w:after="0"/>
      </w:pPr>
      <w:r>
        <w:t xml:space="preserve">         U utvrđivanju okolnosti  u kojima je poslovao dužnik (a u nedostatku  dokumentacije) , uočljivo  je da je dužnik napr.  premještajući sjedište tvrtke iz Šibenika u Zagreb </w:t>
      </w:r>
      <w:r w:rsidR="006912D7">
        <w:t>(na nepostojeću adresu) i imenujući istovremeno za zakonskog zastupnika osobu  koja očito nije znala što znači takvo imenovanje i  koja je odgovorna za poslovanje – dakle, odgovorne osobe Ivica Živković i Drago  Živković</w:t>
      </w:r>
      <w:r>
        <w:t xml:space="preserve"> </w:t>
      </w:r>
      <w:r w:rsidR="002225EC">
        <w:t xml:space="preserve"> </w:t>
      </w:r>
      <w:r w:rsidR="006912D7">
        <w:t>htjeli su izbjeći bilo kakve posljedice, pa su prekinuli bilo kakav kontakt  u prethodnom postupku, kao  i u ovom stečajnom postupku.</w:t>
      </w:r>
    </w:p>
    <w:p w:rsidR="006912D7" w:rsidP="00D47EBF" w:rsidRDefault="006912D7">
      <w:pPr>
        <w:spacing w:after="0"/>
      </w:pPr>
      <w:r>
        <w:t xml:space="preserve">         Obzirom da stečajni dužnik nema ni pokretnina  ni nekretnina, osim </w:t>
      </w:r>
      <w:r w:rsidR="00467213">
        <w:t xml:space="preserve"> nekretnine u suvlasništvu</w:t>
      </w:r>
      <w:r>
        <w:t xml:space="preserve">  </w:t>
      </w:r>
    </w:p>
    <w:p w:rsidR="00A77F74" w:rsidRDefault="00467213">
      <w:r>
        <w:t>na k.č. 297/1 u k.o. Šibenik (kako je ovdje objašnjeno)  nužno je da se nekretnina  unovči po postupku koji određuje Stečajni zakon.</w:t>
      </w:r>
    </w:p>
    <w:p w:rsidR="00467213" w:rsidRDefault="00467213">
      <w:r>
        <w:t xml:space="preserve">        4.-Zaključak</w:t>
      </w:r>
    </w:p>
    <w:p w:rsidR="00404C7E" w:rsidRDefault="00467213">
      <w:r>
        <w:t xml:space="preserve">            Ovim se izvještajem nastojalo stečajnim i drugim vjerovnicima prikazati gospodarsko stanje stečajnog dužnika, uzroke nastanka takvog stanja i položaja stečajnog dužnika, kao i utvrđenja o nepostojanju pokretnina ni nekretnina, osim nekretnine u suvlasništvu </w:t>
      </w:r>
      <w:r w:rsidR="00404C7E">
        <w:t xml:space="preserve">s Hrvatskom elektroprivredom d.o.o. </w:t>
      </w:r>
      <w:r>
        <w:t xml:space="preserve"> u pisanu u z.k. ul. 7937</w:t>
      </w:r>
      <w:r w:rsidR="00404C7E">
        <w:t xml:space="preserve"> Općinskog suda u Šibeniku, k.č. 297/1 k.o. Šibenik, površine 1.633 m2.          </w:t>
      </w:r>
      <w:r w:rsidR="00404C7E">
        <w:tab/>
      </w:r>
      <w:r w:rsidR="00404C7E">
        <w:tab/>
      </w:r>
      <w:r w:rsidR="00404C7E">
        <w:tab/>
      </w:r>
      <w:r w:rsidR="00404C7E">
        <w:tab/>
      </w:r>
      <w:r w:rsidR="00404C7E">
        <w:tab/>
      </w:r>
      <w:r w:rsidR="00404C7E">
        <w:tab/>
      </w:r>
      <w:r w:rsidR="00404C7E">
        <w:tab/>
      </w:r>
      <w:r w:rsidR="00404C7E">
        <w:tab/>
      </w:r>
      <w:r w:rsidR="00404C7E">
        <w:tab/>
        <w:t xml:space="preserve">           </w:t>
      </w:r>
      <w:r w:rsidR="00404C7E">
        <w:tab/>
        <w:t>Daje se slijedeće   m i š l j e n j e :</w:t>
      </w:r>
      <w:r w:rsidR="00404C7E">
        <w:tab/>
      </w:r>
      <w:r w:rsidR="00404C7E">
        <w:tab/>
      </w:r>
      <w:r w:rsidR="00404C7E">
        <w:tab/>
      </w:r>
      <w:r w:rsidR="00404C7E">
        <w:tab/>
      </w:r>
      <w:r w:rsidR="00404C7E">
        <w:tab/>
      </w:r>
      <w:r w:rsidR="00404C7E">
        <w:tab/>
      </w:r>
      <w:r w:rsidR="00404C7E">
        <w:tab/>
      </w:r>
      <w:r w:rsidR="00404C7E">
        <w:tab/>
        <w:t>-stečajni dužnik nema nikakvih uvjeta za daljnje poslovanje,</w:t>
      </w:r>
      <w:r w:rsidR="00404C7E">
        <w:tab/>
      </w:r>
      <w:r w:rsidR="00404C7E">
        <w:tab/>
      </w:r>
      <w:r w:rsidR="00404C7E">
        <w:tab/>
      </w:r>
      <w:r w:rsidR="00404C7E">
        <w:tab/>
      </w:r>
      <w:r w:rsidR="00404C7E">
        <w:tab/>
        <w:t>-stečajni dužnik ima nekretninu u suvlasništvu gore opisanu  na kojoj je geometarskom izmjerom potrebo utvrditi ukupnu površinu i dio koji pripada stečajnom dužniku, jer postojeći upis</w:t>
      </w:r>
      <w:r w:rsidR="008C6613">
        <w:t xml:space="preserve"> ne odgovara stanju na terenu, te utvrditi tržišnu cijenu.</w:t>
      </w:r>
    </w:p>
    <w:p w:rsidR="008C6613" w:rsidRDefault="008C6613">
      <w:r>
        <w:t xml:space="preserve">               Na osnovu toga   p r e d l a ž e   s e:</w:t>
      </w:r>
      <w:r>
        <w:tab/>
      </w:r>
      <w:r>
        <w:tab/>
      </w:r>
      <w:r>
        <w:tab/>
      </w:r>
      <w:r>
        <w:tab/>
      </w:r>
      <w:r>
        <w:tab/>
      </w:r>
      <w:r>
        <w:tab/>
      </w:r>
      <w:r>
        <w:tab/>
      </w:r>
      <w:r>
        <w:tab/>
        <w:t>1.- da se prihvati  izvješće stečajnog upravitelja i učinjen radnje u dodašnjem tijeku stečajnog postupka,</w:t>
      </w:r>
    </w:p>
    <w:p w:rsidR="00DC06B0" w:rsidP="008C6613" w:rsidRDefault="008C6613">
      <w:pPr>
        <w:ind w:left="645"/>
      </w:pPr>
      <w:r>
        <w:lastRenderedPageBreak/>
        <w:t>2.- da se ne nastavlja poslovanje stečajnog</w:t>
      </w:r>
      <w:r w:rsidR="003C58DA">
        <w:t xml:space="preserve"> dužnika, jer za to nema uvjeta.</w:t>
      </w:r>
      <w:r>
        <w:t xml:space="preserve">             </w:t>
      </w:r>
      <w:r w:rsidR="003C58DA">
        <w:t xml:space="preserve">                              </w:t>
      </w:r>
    </w:p>
    <w:p w:rsidR="00DC06B0" w:rsidP="008C6613" w:rsidRDefault="00DC06B0">
      <w:pPr>
        <w:ind w:left="645"/>
      </w:pPr>
      <w:r>
        <w:tab/>
      </w:r>
      <w:r>
        <w:tab/>
      </w:r>
      <w:r>
        <w:tab/>
      </w:r>
      <w:r>
        <w:tab/>
      </w:r>
      <w:r>
        <w:tab/>
      </w:r>
      <w:r>
        <w:tab/>
      </w:r>
      <w:r>
        <w:tab/>
      </w:r>
      <w:r>
        <w:tab/>
      </w:r>
      <w:r>
        <w:tab/>
        <w:t>Stečajni upravitelj</w:t>
      </w:r>
      <w:r>
        <w:tab/>
      </w:r>
      <w:r>
        <w:tab/>
      </w:r>
      <w:r>
        <w:tab/>
      </w:r>
      <w:r>
        <w:tab/>
      </w:r>
      <w:r>
        <w:tab/>
      </w:r>
      <w:r>
        <w:tab/>
      </w:r>
      <w:r>
        <w:tab/>
      </w:r>
      <w:r>
        <w:tab/>
      </w:r>
      <w:r>
        <w:tab/>
      </w:r>
      <w:r>
        <w:tab/>
        <w:t>Petar Popović, dipl.iur.</w:t>
      </w:r>
    </w:p>
    <w:p w:rsidR="00DC06B0" w:rsidP="008C6613" w:rsidRDefault="00DC06B0">
      <w:pPr>
        <w:ind w:left="645"/>
      </w:pPr>
      <w:r>
        <w:t>Prilažu se: bilanca i račun dobiti i gubitka za 2013., očevidnik o redoslijedu plaćanja, izvadak iz zem. knjige</w:t>
      </w:r>
      <w:r w:rsidR="00DA52AC">
        <w:t xml:space="preserve"> Opć. suda u Šibeniku, Izvod iz katastarskog plana Ureda za katastar Šibenik,</w:t>
      </w:r>
      <w:r>
        <w:t xml:space="preserve"> potvrda Opć. građ. suda u Zagrebu,  uvjerenje Gradskog ureda za katastar Zagreb, uvjerenje</w:t>
      </w:r>
      <w:r w:rsidR="00DA52AC">
        <w:t xml:space="preserve"> MUP-a RH (2x)</w:t>
      </w:r>
      <w:r w:rsidR="00117464">
        <w:t>, potvrda Fine o blokadi računa.</w:t>
      </w:r>
    </w:p>
    <w:p w:rsidR="008C6613" w:rsidP="008C6613" w:rsidRDefault="00DC06B0">
      <w:pPr>
        <w:ind w:left="645"/>
      </w:pPr>
      <w:r>
        <w:tab/>
      </w:r>
      <w:r>
        <w:tab/>
      </w:r>
      <w:r>
        <w:tab/>
      </w:r>
      <w:r>
        <w:tab/>
      </w:r>
      <w:r>
        <w:tab/>
      </w:r>
      <w:r>
        <w:tab/>
      </w:r>
      <w:r>
        <w:tab/>
      </w:r>
      <w:r>
        <w:tab/>
      </w:r>
      <w:r>
        <w:tab/>
      </w:r>
      <w:r w:rsidR="008C6613">
        <w:tab/>
      </w:r>
      <w:r w:rsidR="008C6613">
        <w:tab/>
      </w:r>
    </w:p>
    <w:p w:rsidR="008C6613" w:rsidRDefault="008C6613">
      <w:r>
        <w:t xml:space="preserve">                        </w:t>
      </w:r>
    </w:p>
    <w:p w:rsidR="008C6613" w:rsidRDefault="008C6613"/>
    <w:p w:rsidR="00467213" w:rsidRDefault="00404C7E">
      <w:r>
        <w:tab/>
      </w:r>
    </w:p>
    <w:p w:rsidR="00404C7E" w:rsidRDefault="00404C7E">
      <w:r>
        <w:t xml:space="preserve">          </w:t>
      </w:r>
    </w:p>
    <w:p w:rsidR="00404C7E" w:rsidRDefault="00404C7E"/>
    <w:sectPr w:rsidR="00404C7E">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0E718BC"/>
    <w:multiLevelType w:val="hybridMultilevel"/>
    <w:tmpl w:val="9D4C0F32"/>
    <w:lvl w:ilvl="0" w:tplc="73CE3B42">
      <w:start w:val="2"/>
      <w:numFmt w:val="bullet"/>
      <w:lvlText w:val="-"/>
      <w:lvlJc w:val="left"/>
      <w:pPr>
        <w:ind w:left="810" w:hanging="360"/>
      </w:pPr>
      <w:rPr>
        <w:rFonts w:hint="default" w:ascii="Calibri" w:hAnsi="Calibri" w:eastAsiaTheme="minorHAnsi" w:cstheme="minorBidi"/>
      </w:rPr>
    </w:lvl>
    <w:lvl w:ilvl="1" w:tplc="041A0003" w:tentative="true">
      <w:start w:val="1"/>
      <w:numFmt w:val="bullet"/>
      <w:lvlText w:val="o"/>
      <w:lvlJc w:val="left"/>
      <w:pPr>
        <w:ind w:left="1530" w:hanging="360"/>
      </w:pPr>
      <w:rPr>
        <w:rFonts w:hint="default" w:ascii="Courier New" w:hAnsi="Courier New" w:cs="Courier New"/>
      </w:rPr>
    </w:lvl>
    <w:lvl w:ilvl="2" w:tplc="041A0005" w:tentative="true">
      <w:start w:val="1"/>
      <w:numFmt w:val="bullet"/>
      <w:lvlText w:val=""/>
      <w:lvlJc w:val="left"/>
      <w:pPr>
        <w:ind w:left="2250" w:hanging="360"/>
      </w:pPr>
      <w:rPr>
        <w:rFonts w:hint="default" w:ascii="Wingdings" w:hAnsi="Wingdings"/>
      </w:rPr>
    </w:lvl>
    <w:lvl w:ilvl="3" w:tplc="041A0001" w:tentative="true">
      <w:start w:val="1"/>
      <w:numFmt w:val="bullet"/>
      <w:lvlText w:val=""/>
      <w:lvlJc w:val="left"/>
      <w:pPr>
        <w:ind w:left="2970" w:hanging="360"/>
      </w:pPr>
      <w:rPr>
        <w:rFonts w:hint="default" w:ascii="Symbol" w:hAnsi="Symbol"/>
      </w:rPr>
    </w:lvl>
    <w:lvl w:ilvl="4" w:tplc="041A0003" w:tentative="true">
      <w:start w:val="1"/>
      <w:numFmt w:val="bullet"/>
      <w:lvlText w:val="o"/>
      <w:lvlJc w:val="left"/>
      <w:pPr>
        <w:ind w:left="3690" w:hanging="360"/>
      </w:pPr>
      <w:rPr>
        <w:rFonts w:hint="default" w:ascii="Courier New" w:hAnsi="Courier New" w:cs="Courier New"/>
      </w:rPr>
    </w:lvl>
    <w:lvl w:ilvl="5" w:tplc="041A0005" w:tentative="true">
      <w:start w:val="1"/>
      <w:numFmt w:val="bullet"/>
      <w:lvlText w:val=""/>
      <w:lvlJc w:val="left"/>
      <w:pPr>
        <w:ind w:left="4410" w:hanging="360"/>
      </w:pPr>
      <w:rPr>
        <w:rFonts w:hint="default" w:ascii="Wingdings" w:hAnsi="Wingdings"/>
      </w:rPr>
    </w:lvl>
    <w:lvl w:ilvl="6" w:tplc="041A0001" w:tentative="true">
      <w:start w:val="1"/>
      <w:numFmt w:val="bullet"/>
      <w:lvlText w:val=""/>
      <w:lvlJc w:val="left"/>
      <w:pPr>
        <w:ind w:left="5130" w:hanging="360"/>
      </w:pPr>
      <w:rPr>
        <w:rFonts w:hint="default" w:ascii="Symbol" w:hAnsi="Symbol"/>
      </w:rPr>
    </w:lvl>
    <w:lvl w:ilvl="7" w:tplc="041A0003" w:tentative="true">
      <w:start w:val="1"/>
      <w:numFmt w:val="bullet"/>
      <w:lvlText w:val="o"/>
      <w:lvlJc w:val="left"/>
      <w:pPr>
        <w:ind w:left="5850" w:hanging="360"/>
      </w:pPr>
      <w:rPr>
        <w:rFonts w:hint="default" w:ascii="Courier New" w:hAnsi="Courier New" w:cs="Courier New"/>
      </w:rPr>
    </w:lvl>
    <w:lvl w:ilvl="8" w:tplc="041A0005" w:tentative="true">
      <w:start w:val="1"/>
      <w:numFmt w:val="bullet"/>
      <w:lvlText w:val=""/>
      <w:lvlJc w:val="left"/>
      <w:pPr>
        <w:ind w:left="657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F74"/>
    <w:rsid w:val="000A1EDE"/>
    <w:rsid w:val="000A5270"/>
    <w:rsid w:val="00117464"/>
    <w:rsid w:val="001343ED"/>
    <w:rsid w:val="00144C92"/>
    <w:rsid w:val="0017549F"/>
    <w:rsid w:val="00205AED"/>
    <w:rsid w:val="002225EC"/>
    <w:rsid w:val="00247C81"/>
    <w:rsid w:val="002C11A0"/>
    <w:rsid w:val="002C6E71"/>
    <w:rsid w:val="003B0A48"/>
    <w:rsid w:val="003C58DA"/>
    <w:rsid w:val="003F228E"/>
    <w:rsid w:val="00404C7E"/>
    <w:rsid w:val="00467213"/>
    <w:rsid w:val="00576A5F"/>
    <w:rsid w:val="00583926"/>
    <w:rsid w:val="006912D7"/>
    <w:rsid w:val="00797DE0"/>
    <w:rsid w:val="00851136"/>
    <w:rsid w:val="00890006"/>
    <w:rsid w:val="00896D4A"/>
    <w:rsid w:val="008C6613"/>
    <w:rsid w:val="009023A3"/>
    <w:rsid w:val="009B0970"/>
    <w:rsid w:val="00A36B09"/>
    <w:rsid w:val="00A77F74"/>
    <w:rsid w:val="00A85FDA"/>
    <w:rsid w:val="00B521AE"/>
    <w:rsid w:val="00B66D50"/>
    <w:rsid w:val="00C50783"/>
    <w:rsid w:val="00D47EBF"/>
    <w:rsid w:val="00D866C3"/>
    <w:rsid w:val="00DA52AC"/>
    <w:rsid w:val="00DA6209"/>
    <w:rsid w:val="00DC06B0"/>
    <w:rsid w:val="00EA7F8A"/>
    <w:rsid w:val="00F540EE"/>
    <w:rsid w:val="00FE27F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D47EBF"/>
    <w:pPr>
      <w:ind w:left="720"/>
      <w:contextualSpacing/>
    </w:pPr>
  </w:style>
  <w:style w:type="paragraph" w:styleId="Tekstbalonia">
    <w:name w:val="Balloon Text"/>
    <w:basedOn w:val="Normal"/>
    <w:link w:val="TekstbaloniaChar"/>
    <w:uiPriority w:val="99"/>
    <w:semiHidden/>
    <w:unhideWhenUsed/>
    <w:rsid w:val="00117464"/>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17464"/>
    <w:rPr>
      <w:rFonts w:ascii="Tahoma" w:hAnsi="Tahoma" w:cs="Tahoma"/>
      <w:sz w:val="16"/>
      <w:szCs w:val="16"/>
    </w:rPr>
  </w:style>
  <w:style w:type="character" w:styleId="Tekstrezerviranogmjesta">
    <w:name w:val="Placeholder Text"/>
    <w:basedOn w:val="Zadanifontodlomka"/>
    <w:uiPriority w:val="99"/>
    <w:semiHidden/>
    <w:rsid w:val="000A5270"/>
    <w:rPr>
      <w:color w:val="808080"/>
      <w:bdr w:val="none" w:color="auto" w:sz="0" w:space="0"/>
      <w:shd w:val="clear" w:color="auto" w:fill="auto"/>
    </w:rPr>
  </w:style>
  <w:style w:type="character" w:styleId="eSPISCCParagraphDefaultFont" w:customStyle="true">
    <w:name w:val="eSPIS_CC_Paragraph Default Font"/>
    <w:basedOn w:val="Zadanifontodlomka"/>
    <w:rsid w:val="000A527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A5270"/>
    <w:rPr>
      <w:bdr w:val="none" w:color="auto" w:sz="0" w:space="0"/>
      <w:shd w:val="clear" w:color="auto" w:fill="FFFFCC"/>
      <w:lang w:val="hr-HR"/>
    </w:rPr>
  </w:style>
  <w:style w:type="character" w:styleId="PozadinaSvijetloCrvena" w:customStyle="true">
    <w:name w:val="Pozadina_SvijetloCrvena"/>
    <w:basedOn w:val="eSPISCCParagraphDefaultFont"/>
    <w:rsid w:val="000A527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A527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47EBF"/>
    <w:pPr>
      <w:ind w:left="720"/>
      <w:contextualSpacing/>
    </w:pPr>
  </w:style>
  <w:style w:styleId="Tekstbalonia" w:type="paragraph">
    <w:name w:val="Balloon Text"/>
    <w:basedOn w:val="Normal"/>
    <w:link w:val="TekstbaloniaChar"/>
    <w:uiPriority w:val="99"/>
    <w:semiHidden/>
    <w:unhideWhenUsed/>
    <w:rsid w:val="0011746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17464"/>
    <w:rPr>
      <w:rFonts w:ascii="Tahoma" w:cs="Tahoma" w:hAnsi="Tahoma"/>
      <w:sz w:val="16"/>
      <w:szCs w:val="16"/>
    </w:rPr>
  </w:style>
  <w:style w:styleId="Tekstrezerviranogmjesta" w:type="character">
    <w:name w:val="Placeholder Text"/>
    <w:basedOn w:val="Zadanifontodlomka"/>
    <w:uiPriority w:val="99"/>
    <w:semiHidden/>
    <w:rsid w:val="000A5270"/>
    <w:rPr>
      <w:color w:val="808080"/>
      <w:bdr w:color="auto" w:space="0" w:sz="0" w:val="none"/>
      <w:shd w:color="auto" w:fill="auto" w:val="clear"/>
    </w:rPr>
  </w:style>
  <w:style w:customStyle="1" w:styleId="eSPISCCParagraphDefaultFont" w:type="character">
    <w:name w:val="eSPIS_CC_Paragraph Default Font"/>
    <w:basedOn w:val="Zadanifontodlomka"/>
    <w:rsid w:val="000A52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5270"/>
    <w:rPr>
      <w:bdr w:color="auto" w:space="0" w:sz="0" w:val="none"/>
      <w:shd w:color="auto" w:fill="FFFFCC" w:val="clear"/>
      <w:lang w:val="hr-HR"/>
    </w:rPr>
  </w:style>
  <w:style w:customStyle="1" w:styleId="PozadinaSvijetloCrvena" w:type="character">
    <w:name w:val="Pozadina_SvijetloCrvena"/>
    <w:basedOn w:val="eSPISCCParagraphDefaultFont"/>
    <w:rsid w:val="000A52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527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1503</properties:Words>
  <properties:Characters>8340</properties:Characters>
  <properties:Lines>145</properties:Lines>
  <properties:Paragraphs>37</properties:Paragraphs>
  <properties:TotalTime>1</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
    </vt:vector>
  </properties:TitlesOfParts>
  <properties:LinksUpToDate>false</properties:LinksUpToDate>
  <properties:CharactersWithSpaces>10463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2019-10-29T19:11:00Z</dcterms:created>
  <dc:creator>Popovic</dc:creator>
  <cp:lastModifiedBy>Monika Grbac</cp:lastModifiedBy>
  <cp:lastPrinted>2019-10-27T19:10:00Z</cp:lastPrinted>
  <dcterms:modified xmlns:xsi="http://www.w3.org/2001/XMLSchema-instance" xsi:type="dcterms:W3CDTF">2019-11-04T12:10:00Z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St-3147/2018-43 / Podnesak - Podnesak (izvješća za izvještajno ročište.docx)</vt:lpwstr>
  </prop:property>
  <prop:property fmtid="{D5CDD505-2E9C-101B-9397-08002B2CF9AE}" pid="4" name="CC_coloring">
    <vt:bool>false</vt:bool>
  </prop:property>
  <prop:property fmtid="{D5CDD505-2E9C-101B-9397-08002B2CF9AE}" pid="5" name="BrojStranica">
    <vt:i4>4</vt:i4>
  </prop:property>
</prop:Properties>
</file>